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22734" w:rsidP="003369C2">
      <w:pPr>
        <w:ind w:left="113" w:right="-624"/>
        <w:jc w:val="both"/>
        <w:rPr>
          <w:rFonts w:ascii="Times New Roman" w:hAnsi="Times New Roman" w:cs="Times New Roman"/>
          <w:sz w:val="28"/>
          <w:szCs w:val="28"/>
        </w:rPr>
      </w:pPr>
      <w:r w:rsidRPr="009C3790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9C3790" w:rsidR="00CF47E4">
        <w:rPr>
          <w:rFonts w:ascii="Times New Roman" w:hAnsi="Times New Roman" w:cs="Times New Roman"/>
          <w:sz w:val="28"/>
          <w:szCs w:val="28"/>
        </w:rPr>
        <w:t xml:space="preserve"> </w:t>
      </w:r>
      <w:r w:rsidRPr="009C3790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Дело № 2-</w:t>
      </w:r>
      <w:r w:rsidR="00EF2435">
        <w:rPr>
          <w:rFonts w:ascii="Times New Roman" w:hAnsi="Times New Roman" w:cs="Times New Roman"/>
          <w:sz w:val="28"/>
          <w:szCs w:val="28"/>
        </w:rPr>
        <w:t>818</w:t>
      </w:r>
      <w:r>
        <w:rPr>
          <w:rFonts w:ascii="Times New Roman" w:hAnsi="Times New Roman" w:cs="Times New Roman"/>
          <w:sz w:val="28"/>
          <w:szCs w:val="28"/>
        </w:rPr>
        <w:t>-2001/202</w:t>
      </w:r>
      <w:r w:rsidR="00636C86">
        <w:rPr>
          <w:rFonts w:ascii="Times New Roman" w:hAnsi="Times New Roman" w:cs="Times New Roman"/>
          <w:sz w:val="28"/>
          <w:szCs w:val="28"/>
        </w:rPr>
        <w:t>6</w:t>
      </w:r>
    </w:p>
    <w:p w:rsidR="00ED2A85" w:rsidRPr="009C3790" w:rsidP="003369C2">
      <w:pPr>
        <w:ind w:left="113" w:right="-624"/>
        <w:jc w:val="center"/>
        <w:rPr>
          <w:rFonts w:ascii="Times New Roman" w:hAnsi="Times New Roman" w:cs="Times New Roman"/>
          <w:sz w:val="28"/>
          <w:szCs w:val="28"/>
        </w:rPr>
      </w:pPr>
      <w:r w:rsidRPr="009C3790">
        <w:rPr>
          <w:rFonts w:ascii="Times New Roman" w:hAnsi="Times New Roman" w:cs="Times New Roman"/>
          <w:sz w:val="28"/>
          <w:szCs w:val="28"/>
        </w:rPr>
        <w:t>РЕШЕНИЕ</w:t>
      </w:r>
    </w:p>
    <w:p w:rsidR="00522734" w:rsidP="003369C2">
      <w:pPr>
        <w:ind w:left="113" w:right="-624"/>
        <w:jc w:val="both"/>
        <w:rPr>
          <w:rFonts w:ascii="Times New Roman" w:hAnsi="Times New Roman" w:cs="Times New Roman"/>
          <w:sz w:val="28"/>
          <w:szCs w:val="28"/>
        </w:rPr>
      </w:pPr>
      <w:r w:rsidRPr="009C379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9C3790" w:rsidR="00CF47E4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522734" w:rsidRPr="00EF2435" w:rsidP="003369C2">
      <w:pPr>
        <w:ind w:left="113" w:right="-624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D04" w:rsidRPr="00D24D04" w:rsidP="003369C2">
      <w:pPr>
        <w:ind w:left="113" w:right="-624"/>
        <w:rPr>
          <w:rFonts w:ascii="Times New Roman" w:hAnsi="Times New Roman" w:cs="Times New Roman"/>
          <w:color w:val="auto"/>
          <w:sz w:val="28"/>
          <w:szCs w:val="28"/>
        </w:rPr>
      </w:pPr>
      <w:r w:rsidRPr="00D24D04">
        <w:rPr>
          <w:rFonts w:ascii="Times New Roman" w:hAnsi="Times New Roman" w:cs="Times New Roman"/>
          <w:color w:val="auto"/>
          <w:sz w:val="28"/>
          <w:szCs w:val="28"/>
        </w:rPr>
        <w:t xml:space="preserve">Резолютивная часть решения объявлена </w:t>
      </w:r>
      <w:r>
        <w:rPr>
          <w:rFonts w:ascii="Times New Roman" w:hAnsi="Times New Roman" w:cs="Times New Roman"/>
          <w:color w:val="auto"/>
          <w:sz w:val="28"/>
          <w:szCs w:val="28"/>
        </w:rPr>
        <w:t>20 мая</w:t>
      </w:r>
      <w:r w:rsidRPr="00D24D04">
        <w:rPr>
          <w:rFonts w:ascii="Times New Roman" w:hAnsi="Times New Roman" w:cs="Times New Roman"/>
          <w:color w:val="auto"/>
          <w:sz w:val="28"/>
          <w:szCs w:val="28"/>
        </w:rPr>
        <w:t xml:space="preserve"> 20</w:t>
      </w:r>
      <w:r>
        <w:rPr>
          <w:rFonts w:ascii="Times New Roman" w:hAnsi="Times New Roman" w:cs="Times New Roman"/>
          <w:color w:val="auto"/>
          <w:sz w:val="28"/>
          <w:szCs w:val="28"/>
        </w:rPr>
        <w:t>26</w:t>
      </w:r>
      <w:r w:rsidRPr="00D24D04">
        <w:rPr>
          <w:rFonts w:ascii="Times New Roman" w:hAnsi="Times New Roman" w:cs="Times New Roman"/>
          <w:color w:val="auto"/>
          <w:sz w:val="28"/>
          <w:szCs w:val="28"/>
        </w:rPr>
        <w:t xml:space="preserve"> года.                                                                                      </w:t>
      </w:r>
    </w:p>
    <w:p w:rsidR="00D24D04" w:rsidP="003369C2">
      <w:pPr>
        <w:ind w:left="113" w:right="-624"/>
        <w:rPr>
          <w:rFonts w:ascii="Times New Roman" w:hAnsi="Times New Roman" w:cs="Times New Roman"/>
          <w:color w:val="auto"/>
          <w:sz w:val="28"/>
          <w:szCs w:val="28"/>
        </w:rPr>
      </w:pPr>
      <w:r w:rsidRPr="00D24D04">
        <w:rPr>
          <w:rFonts w:ascii="Times New Roman" w:hAnsi="Times New Roman" w:cs="Times New Roman"/>
          <w:color w:val="auto"/>
          <w:sz w:val="28"/>
          <w:szCs w:val="28"/>
        </w:rPr>
        <w:t xml:space="preserve">Мотивированное решение изготовлено </w:t>
      </w:r>
      <w:r w:rsidRPr="00D24D04">
        <w:rPr>
          <w:rFonts w:ascii="Times New Roman" w:hAnsi="Times New Roman" w:cs="Times New Roman"/>
          <w:color w:val="auto"/>
          <w:sz w:val="28"/>
          <w:szCs w:val="28"/>
        </w:rPr>
        <w:t>2</w:t>
      </w:r>
      <w:r>
        <w:rPr>
          <w:rFonts w:ascii="Times New Roman" w:hAnsi="Times New Roman" w:cs="Times New Roman"/>
          <w:color w:val="auto"/>
          <w:sz w:val="28"/>
          <w:szCs w:val="28"/>
        </w:rPr>
        <w:t>1 мая</w:t>
      </w:r>
      <w:r w:rsidRPr="00D24D04">
        <w:rPr>
          <w:rFonts w:ascii="Times New Roman" w:hAnsi="Times New Roman" w:cs="Times New Roman"/>
          <w:color w:val="auto"/>
          <w:sz w:val="28"/>
          <w:szCs w:val="28"/>
        </w:rPr>
        <w:t xml:space="preserve"> 20</w:t>
      </w:r>
      <w:r>
        <w:rPr>
          <w:rFonts w:ascii="Times New Roman" w:hAnsi="Times New Roman" w:cs="Times New Roman"/>
          <w:color w:val="auto"/>
          <w:sz w:val="28"/>
          <w:szCs w:val="28"/>
        </w:rPr>
        <w:t>26</w:t>
      </w:r>
      <w:r w:rsidRPr="00D24D04">
        <w:rPr>
          <w:rFonts w:ascii="Times New Roman" w:hAnsi="Times New Roman" w:cs="Times New Roman"/>
          <w:color w:val="auto"/>
          <w:sz w:val="28"/>
          <w:szCs w:val="28"/>
        </w:rPr>
        <w:t xml:space="preserve"> года.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3A235C" w:rsidRPr="00EF2435" w:rsidP="003369C2">
      <w:pPr>
        <w:ind w:left="113" w:right="-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3369C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10716">
        <w:rPr>
          <w:rFonts w:ascii="Times New Roman" w:hAnsi="Times New Roman" w:cs="Times New Roman"/>
          <w:sz w:val="28"/>
          <w:szCs w:val="28"/>
        </w:rPr>
        <w:t>г.Нефтеюганск</w:t>
      </w:r>
      <w:r w:rsidRPr="009C37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 xml:space="preserve">         Мировой судья судебного участка № 1 Нефтеюганского судебного района Ханты-Мансийского автономного округа-Югры Бушкова Е.З., при секретаре </w:t>
      </w:r>
      <w:r w:rsidR="00B33AC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Соковой Н.Н</w:t>
      </w:r>
      <w:r w:rsidRPr="009C37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., </w:t>
      </w:r>
    </w:p>
    <w:p w:rsidR="003A235C" w:rsidP="003369C2">
      <w:pPr>
        <w:ind w:left="113" w:right="-62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C37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</w:t>
      </w:r>
      <w:r w:rsidR="00B33AC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</w:t>
      </w:r>
      <w:r w:rsidRPr="009C37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рассмотрев в открытом судебном заседании гражданское дело по иску </w:t>
      </w:r>
      <w:r w:rsidR="00636C8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Бирюковой Н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="00636C8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="00636C8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FB2BD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 </w:t>
      </w:r>
      <w:r w:rsidR="00EB4AC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</w:t>
      </w:r>
      <w:r w:rsidR="00AA4E8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</w:t>
      </w:r>
      <w:r w:rsidR="00EB4AC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ФР по ХМАО-Югре</w:t>
      </w:r>
      <w:r w:rsidR="00096A4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64646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 взыскании </w:t>
      </w:r>
      <w:r w:rsidR="00EB4AC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компенсации </w:t>
      </w:r>
      <w:r w:rsidR="00D33A9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стоимости </w:t>
      </w:r>
      <w:r w:rsidR="0064646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проезда к месту отдыха и обратно</w:t>
      </w:r>
      <w:r w:rsidR="004045B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  <w:r w:rsidRPr="009C3790" w:rsidR="00847F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9C37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EB4AC5" w:rsidRPr="00EF2435" w:rsidP="003369C2">
      <w:pPr>
        <w:ind w:left="113" w:right="-624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3A235C" w:rsidRPr="009C3790" w:rsidP="003369C2">
      <w:pPr>
        <w:widowControl/>
        <w:ind w:left="113" w:right="-624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C3790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УСТАНОВИЛ:</w:t>
      </w:r>
    </w:p>
    <w:p w:rsidR="00DE3BC9" w:rsidRPr="00EF2435" w:rsidP="003369C2">
      <w:pPr>
        <w:ind w:left="113" w:right="-624" w:firstLine="320"/>
        <w:jc w:val="both"/>
        <w:rPr>
          <w:rFonts w:ascii="Times New Roman" w:eastAsia="Times New Roman" w:hAnsi="Times New Roman" w:cs="Times New Roman"/>
          <w:color w:val="auto"/>
          <w:spacing w:val="-4"/>
          <w:sz w:val="10"/>
          <w:szCs w:val="10"/>
          <w:lang w:bidi="ar-SA"/>
        </w:rPr>
      </w:pPr>
    </w:p>
    <w:p w:rsidR="00636C86" w:rsidRPr="00636C86" w:rsidP="003369C2">
      <w:pPr>
        <w:ind w:left="113" w:right="-624" w:firstLine="320"/>
        <w:jc w:val="both"/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     Бирюкова Н.В.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обратилась с исковым заявлением к Отделению Фонда пенсионного и социального страхования Российской Федерации по 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ХМАО-Югре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о взыскании компенсации расходов на оплату проезда к месту отдыха и обратно. В обоснование заявленных требований указано, что истец я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вляется пенсионером по старости. В период с 0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8.11.2025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по 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18.12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.2025 она находилась на отпуске 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Нойенштад-ам-Кохер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в 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Германии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, ею были приобретены билеты по маршрутам 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Сургут-Москва, Москва-Стамбул-Штутгарт-Стамбул-Москва, Москва-Сургут. О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тветчик оплатил рас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ходы по перелету по маршруту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Сургут-Москва и Москва-Сургут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и отказал в выплате компенсации по маршруту 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Москва-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Стамбул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-Штутгарт-Стамбул-Москва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. В связи с этим истцом заявлены требования о взыскании компенсации расходов на оплату проезда к месту отдыха и обр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атно в размере 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37 169,98 руб. и произведенных затрат на предоставление справок в сумме 9 000 руб.</w:t>
      </w:r>
    </w:p>
    <w:p w:rsidR="00D24D04" w:rsidRPr="00EF2435" w:rsidP="003369C2">
      <w:pPr>
        <w:ind w:left="113" w:right="-624" w:firstLine="320"/>
        <w:jc w:val="both"/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       </w:t>
      </w:r>
      <w:r w:rsidRPr="00EF243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Истец Бирюкова Н.В. в судебно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м</w:t>
      </w:r>
      <w:r w:rsidRPr="00EF243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заседани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и</w:t>
      </w:r>
      <w:r w:rsidRPr="00EF243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</w:t>
      </w:r>
      <w:r w:rsidRPr="00D24D04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исковые требования</w:t>
      </w:r>
      <w:r w:rsidRPr="00D24D04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полностью поддержала. Пояснения ею даны в рамках исковых требований.  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</w:t>
      </w:r>
    </w:p>
    <w:p w:rsidR="00EF2435" w:rsidRPr="00EF2435" w:rsidP="003369C2">
      <w:pPr>
        <w:ind w:left="113" w:right="-624" w:firstLine="320"/>
        <w:jc w:val="both"/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</w:pPr>
      <w:r w:rsidRPr="00EF243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       В судебное заседание представитель ответчика не явился, ходатайствовал о рассмотрении дела в свое отсутствие. В своих возражениях представитель ответчика </w:t>
      </w:r>
      <w:r w:rsidRPr="00EF243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Розуман</w:t>
      </w:r>
      <w:r w:rsidRPr="00EF243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С.А., действующий на основании доверенности от 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12.12.2025, указал, 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что с требованиями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истца не согласен, поскольку м</w:t>
      </w:r>
      <w:r w:rsidRPr="00EF243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аршрутная квитанция электронного билета не соответствует требованиям приказа Минтранса РФ от 08.11.2006г.№ 134 «Об установлении формы электронного пассажирского билета», выдаваемого в соответствии с законодательством РФ (офор</w:t>
      </w:r>
      <w:r w:rsidRPr="00EF243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млен на иностранном языке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,</w:t>
      </w:r>
      <w:r w:rsidRPr="00EF243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п</w:t>
      </w:r>
      <w:r w:rsidRPr="00EF243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оэтому не может служить основанием для выплаты компенсации. Необходима маршрутная квитанция (на русском языке) или кассовый чек с QR-кодом, подтверждающий его приобретение. Представленный Бирюковой Н.В. документ об операции чере</w:t>
      </w:r>
      <w:r w:rsidRPr="00EF243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з банк ВТБ, не может быть принят к зачету, так как не подтверждает понесенные лично Бирюковой Н.В. расходы (нет ФИО владельца счета).</w:t>
      </w:r>
      <w:r w:rsidRPr="00EF243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Кроме того, п</w:t>
      </w:r>
      <w:r w:rsidRPr="00EF243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роездной документ приобретен на рейс авиакомпании иностранного государства (</w:t>
      </w:r>
      <w:r w:rsidRPr="00EF243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Turkish</w:t>
      </w:r>
      <w:r w:rsidRPr="00EF243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</w:t>
      </w:r>
      <w:r w:rsidRPr="00EF243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Airlines</w:t>
      </w:r>
      <w:r w:rsidRPr="00EF243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), Бирюковой Н.В.</w:t>
      </w:r>
      <w:r w:rsidRPr="00EF243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предоставлен документ (справка от 17.03.2026 № Исх-925/09.1-ОГ, выданная Федеральным агентством воздушного транспорта (</w:t>
      </w:r>
      <w:r w:rsidRPr="00EF243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Росавиация</w:t>
      </w:r>
      <w:r w:rsidRPr="00EF243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)) о выполненных </w:t>
      </w:r>
      <w:r w:rsidRPr="00EF243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рейсах российскими авиакомпаниями на даты совершения перелетов (08.11.2025 и 18.12.2025).</w:t>
      </w:r>
    </w:p>
    <w:p w:rsidR="00636C86" w:rsidRPr="00636C86" w:rsidP="003369C2">
      <w:pPr>
        <w:ind w:left="113" w:right="-624" w:firstLine="320"/>
        <w:jc w:val="both"/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       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Мировой суд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ья, 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исследовав материалы дела, приходит к следующему.</w:t>
      </w:r>
    </w:p>
    <w:p w:rsidR="00636C86" w:rsidRPr="00636C86" w:rsidP="003369C2">
      <w:pPr>
        <w:ind w:left="113" w:right="-624" w:firstLine="320"/>
        <w:jc w:val="both"/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       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В соответствии со статьей 34 Закона Российской Федерации от 19.02.1993 N 4520-1 "О государственных гарантиях и компенсациях для лиц, работающих и проживающих в районах Крайнего Севера и приравн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енных к ним местностях" компенсация расходов на оплату стоимости проезда по территории Российской Федерации пенсионерам, являющимся получателями страховой пенсии по старости (с учетом фиксированной выплаты к страховой пенсии по старости) или страховой пенс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ии по инвалидности, к месту отдыха и обратно один раз в два года осуществляется в порядке, размере и на условиях, определяемых Правительством Российской Федерации.</w:t>
      </w:r>
    </w:p>
    <w:p w:rsidR="00636C86" w:rsidRPr="00636C86" w:rsidP="003369C2">
      <w:pPr>
        <w:ind w:left="113" w:right="-624" w:firstLine="320"/>
        <w:jc w:val="both"/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       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Согласно подпункту "б" пункта 3 Правил компенсации расходов на оплату стоимости прое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зда по территории Российской Федерации пенсионерам, являющимся получателями страховых пенсий по старости и по инвалидности и проживающим в районах Крайнего Севера и приравненных к ним местностях, к месту отдыха и обратно, утверждённых Постановлением Правит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ельства Российской Федерации от 01.04.2005 N 176 (далее - Правила), компенсация может производиться в виде возмещения фактически произведенных пенсионером расходов на оплату стоимости проезда к месту отдыха и обратно в пределах, установленных пунктами 10 и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11 настоящих Правил.</w:t>
      </w:r>
    </w:p>
    <w:p w:rsidR="00636C86" w:rsidRPr="00636C86" w:rsidP="003369C2">
      <w:pPr>
        <w:ind w:left="113" w:right="-624" w:firstLine="320"/>
        <w:jc w:val="both"/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     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Как указано в подпункте "г" пункта 10 Правил, компенсация в виде возмещения фактически произведенных расходов на оплату стоимости проезда к месту отдыха и обратно производится в размере, не превышающем стоимость проезда</w:t>
      </w:r>
      <w:r w:rsidR="00EF243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воздушны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м транспортом - в салоне экономического (низшего) класса. При использовании воздушного транспорта для проезда пенсионера к месту отдыха и (или) обратно проездные документы оформляются (приобретаются) только на рейсы российских авиакомпаний или авиакомпаний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других государств - членов Евразийского экономического союза, за исключением случаев, если указанные авиакомпании не осуществляют пассажирские перевозки к месту отдыха либо если оформление (приобретение) проездных документов на рейсы этих авиакомпаний нев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озможно ввиду их отсутствия на дату вылета к месту отдыха и (или) обратно.</w:t>
      </w:r>
    </w:p>
    <w:p w:rsidR="00636C86" w:rsidRPr="00636C86" w:rsidP="003369C2">
      <w:pPr>
        <w:ind w:left="113" w:right="-624" w:firstLine="320"/>
        <w:jc w:val="both"/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       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Компенсация пенсионерам расходов на оплату стоимости проезда является формой дополнительной социальной поддержки данной категории граждан и обязательства по её обеспечению 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принимаются на себя государством в одностороннем порядке. В этой связи Правительство Российской Федерации вправе самостоятельно определить порядок предоставления, основания и объёмы соответствующих выплат, что и было сделано при утверждении Правил.</w:t>
      </w:r>
    </w:p>
    <w:p w:rsidR="00636C86" w:rsidRPr="00636C86" w:rsidP="003369C2">
      <w:pPr>
        <w:ind w:left="113" w:right="-624" w:firstLine="320"/>
        <w:jc w:val="both"/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     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И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сходя из пункта 10 Правил, вопрос о том, каким транспортом осуществлялась поездка, относится к числу юридически значимых обстоятельств для правильного разрешения спора.</w:t>
      </w:r>
    </w:p>
    <w:p w:rsidR="00636C86" w:rsidRPr="00636C86" w:rsidP="003369C2">
      <w:pPr>
        <w:ind w:left="113" w:right="-624" w:firstLine="320"/>
        <w:jc w:val="both"/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     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В силу положений статей 56, 57 ГПК РФ каждая сторона должна доказать те обстоятельства, на которые она ссылается как на основания своих требований и возражений, если иное не предусмотрено федеральным законом. Доказательства 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представляются сторонами и други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ми лицами, участвующими в деле.</w:t>
      </w:r>
    </w:p>
    <w:p w:rsidR="00636C86" w:rsidRPr="00636C86" w:rsidP="003369C2">
      <w:pPr>
        <w:ind w:left="113" w:right="-624" w:firstLine="320"/>
        <w:jc w:val="both"/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    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Как следует из материалов дела, истец 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Бирюкова Н.В.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является получателем страховой пенсии по старости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.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В период с 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08.11.2025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по 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18.12.2025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она выезжала на отдых в город 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Нойенштад-ам-Кохер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, 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Германия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. При этом она осущес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твила перелет воздушным транспортом по маршрутам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Сургут – Москва 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-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Сургут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и 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Москва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- Стамбул 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–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Штутгарт -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Стамбул - 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Москва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.</w:t>
      </w:r>
    </w:p>
    <w:p w:rsidR="0065277F" w:rsidRPr="00636C86" w:rsidP="00E901F5">
      <w:pPr>
        <w:ind w:left="113" w:right="-624" w:firstLine="320"/>
        <w:jc w:val="both"/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     </w:t>
      </w:r>
      <w:r w:rsidR="00FD6930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По заявлениям о компенсации стоимости проезда, р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ешени</w:t>
      </w:r>
      <w:r w:rsidR="00FD6930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ями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ответчика от </w:t>
      </w:r>
      <w:r w:rsidR="00FD6930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19.01.2026 № РОКОП-126-000001440, от 21.01.2026 № РОКОП-126-000001852, от 29.01.2026 № № РПКОП-126-000015313, от 02.02.2026 № РПКОП-126-000017226, от 19.03.2026 № РПКОП-126-000038411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истцу осуществлена выплата компенсации расходов на оплату стоимости проезда в размере </w:t>
      </w:r>
      <w:r w:rsidR="001153D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26 725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рублей за перелет по маршруту </w:t>
      </w:r>
      <w:r w:rsidR="001153D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Сургут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</w:t>
      </w:r>
      <w:r w:rsidR="001153D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–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</w:t>
      </w:r>
      <w:r w:rsidR="001153D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Москва 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-</w:t>
      </w:r>
      <w:r w:rsidR="001153D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Сургут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и отказано в выплате компенсации расходов на оплату стоимости проезда по маршруту </w:t>
      </w:r>
      <w:r w:rsidR="001153D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Москва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- Стамбул - </w:t>
      </w:r>
      <w:r w:rsidR="001153D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Штутгарт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- Стамбул - </w:t>
      </w:r>
      <w:r w:rsidR="001153D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Москва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, в связи с тем, что 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м</w:t>
      </w:r>
      <w:r w:rsidRPr="0065277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аршрутная квитанция электронного билета не соответствует требованиям приказа Ми</w:t>
      </w:r>
      <w:r w:rsidRPr="0065277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нтранса РФ от 08.11.2006г.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№</w:t>
      </w:r>
      <w:r w:rsidRPr="0065277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134 «Об установлении формы электронного пассажирского билета», выдаваемого в соответствии с законодательством РФ (офо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рмлен на иностранном языке) в связи с чем</w:t>
      </w:r>
      <w:r w:rsidRPr="0065277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не может служить основанием для выплаты компенсации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; н</w:t>
      </w:r>
      <w:r w:rsidRPr="0065277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еобходима марш</w:t>
      </w:r>
      <w:r w:rsidRPr="0065277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рутная квитанция (на русском языке) или кассовый чек с QR-кодом, подтверждающий его приобретение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; в п</w:t>
      </w:r>
      <w:r w:rsidRPr="0065277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редставленн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ом</w:t>
      </w:r>
      <w:r w:rsidRPr="0065277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документ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е</w:t>
      </w:r>
      <w:r w:rsidRPr="0065277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об операции через банк В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ТБ нет ФИО владельца счета; </w:t>
      </w:r>
      <w:r w:rsidRPr="0065277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проездной документ приобретен на рейс авиакомпании иностранного государства (</w:t>
      </w:r>
      <w:r w:rsidRPr="0065277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Tu</w:t>
      </w:r>
      <w:r w:rsidRPr="0065277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rkish</w:t>
      </w:r>
      <w:r w:rsidRPr="0065277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</w:t>
      </w:r>
      <w:r w:rsidRPr="0065277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Airlines</w:t>
      </w:r>
      <w:r w:rsidRPr="0065277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), 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а согласно </w:t>
      </w:r>
      <w:r w:rsidRPr="0065277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справк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е</w:t>
      </w:r>
      <w:r w:rsidRPr="0065277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от 17.03.2026 №Исх-925/09.1-ОГ, выданн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ой</w:t>
      </w:r>
      <w:r w:rsidRPr="0065277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Федеральным агентством воздушного транспорта (</w:t>
      </w:r>
      <w:r w:rsidRPr="0065277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Росавиация</w:t>
      </w:r>
      <w:r w:rsidRPr="0065277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)) о выполненных рейсах российскими авиакомпаниями на даты совершения перелетов (08.11.2025 и 18.12.2025).</w:t>
      </w:r>
      <w:r w:rsidRPr="0065277F">
        <w:t xml:space="preserve"> </w:t>
      </w:r>
      <w:r w:rsidRPr="0065277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В соответствии с</w:t>
      </w:r>
      <w:r w:rsidRPr="0065277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подпунктом «г» пункта 10 Правил при использовании воздушного транспорта для проезда пенсионера к месту отдыха и (или) обратно проездные документы компенсируются при условии приобретения билетов только на рейсы российских авиакомпаний или авиакомпаний госу</w:t>
      </w:r>
      <w:r w:rsidRPr="0065277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дарств-членов Евразийского экономического союза (ЕАЭС), за исключением случаев, когда указанные авиакомпании не осуществляют пассажирские перевозки, либо приобретение проездных документов на рейсы этих авиакомпаний невозможно ввиду их отсутствия на дату вы</w:t>
      </w:r>
      <w:r w:rsidRPr="0065277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л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ета к месту отдыха или обратно. </w:t>
      </w:r>
      <w:r w:rsidRPr="0065277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Согласно п.9 Правил №176, возмещение фактически произведенных пенсионером расходов на оплату стоимости проезда производится по проездным документам, выданным в соответствии с законодательством РФ в пределах, установленных </w:t>
      </w:r>
      <w:r w:rsidRPr="0065277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п.10 настоящих Правил, в </w:t>
      </w:r>
      <w:r w:rsidRPr="0065277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т.ч</w:t>
      </w:r>
      <w:r w:rsidRPr="0065277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. воздушным транспортом в салоне экономического (низшего) класса (на рейсы российских авиакомпаний или авиакомпаний других государств - членов Евразийского экономического союза).</w:t>
      </w:r>
    </w:p>
    <w:p w:rsidR="00636C86" w:rsidRPr="00636C86" w:rsidP="003369C2">
      <w:pPr>
        <w:ind w:left="113" w:right="-624" w:firstLine="320"/>
        <w:jc w:val="both"/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     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Из представленных в материал</w:t>
      </w:r>
      <w:r w:rsidR="00EF243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ах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дела квитанц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и</w:t>
      </w:r>
      <w:r w:rsidR="00EF243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й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электронного билета </w:t>
      </w:r>
      <w:r w:rsidR="00757BE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2352270781991, 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посадочных талонов от 0</w:t>
      </w:r>
      <w:r w:rsidR="00757BE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8.11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.2025, </w:t>
      </w:r>
      <w:r w:rsidR="00757BE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18.12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.2025 следует, что рейсы по маршруту </w:t>
      </w:r>
      <w:r w:rsidR="00757BE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Москва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- Стамбул - </w:t>
      </w:r>
      <w:r w:rsidR="00757BE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Штутгарт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- Стамбул - </w:t>
      </w:r>
      <w:r w:rsidR="00757BE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Москва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осуществлялись авиакомпанией иностранного государства, не являющегося членом ЕАЭС, 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TurkishAirli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nes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("Турецкие авиалинии"). При этом Стамбул являлся транзитной точкой.</w:t>
      </w:r>
    </w:p>
    <w:p w:rsidR="00636C86" w:rsidRPr="00636C86" w:rsidP="003369C2">
      <w:pPr>
        <w:ind w:left="113" w:right="-624" w:firstLine="320"/>
        <w:jc w:val="both"/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    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Согласно ответу 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Федерального Агентства воздушного транспорта (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Росавиайия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) от 17.03.2026 исх.-925/09.1-О 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по маршруту 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Москва-Стамбул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08.11.2025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и по маршруту Стамбул - 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Москва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18.12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.2025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осуществлялись рейсы российск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их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авиакомпаний 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«Аэрофлот», «Победа», «Уральские авиалинии», «Сибирь»</w:t>
      </w:r>
      <w:r w:rsidR="008C36D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.</w:t>
      </w:r>
    </w:p>
    <w:p w:rsidR="00636C86" w:rsidRPr="00636C86" w:rsidP="003369C2">
      <w:pPr>
        <w:ind w:left="113" w:right="-624" w:firstLine="320"/>
        <w:jc w:val="both"/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     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Достоверных доказательств невозможности приобретения билетов на эти рейсы истцом суду не представлено.</w:t>
      </w:r>
    </w:p>
    <w:p w:rsidR="00636C86" w:rsidRPr="00636C86" w:rsidP="003369C2">
      <w:pPr>
        <w:ind w:left="113" w:right="-624" w:firstLine="320"/>
        <w:jc w:val="both"/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     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Согласно квитанциям электронного билета и заказа, посадочным талонам истцом осуществлялись перелеты по маршрутам </w:t>
      </w:r>
      <w:r w:rsidR="008C36D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Москва 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-</w:t>
      </w:r>
      <w:r w:rsidR="008C36D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Стамбул, Стамбул </w:t>
      </w:r>
      <w:r w:rsidR="008C36D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–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</w:t>
      </w:r>
      <w:r w:rsidR="008C36D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Штутгарт 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и в обратном направлении. На каждом из данных участков осуществлялся самостоятельный рейс с индивидуальным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номером, указанным в билете и посадочных талонах. Доказательства того, что у истца отсутствовала объективная возможность осуществить перелет по маршруту </w:t>
      </w:r>
      <w:r w:rsidR="008C36D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Москва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- Стамбул и обратном направлении авиакомпани</w:t>
      </w:r>
      <w:r w:rsidR="008C36D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ями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</w:t>
      </w:r>
      <w:r w:rsidRPr="008C36DC" w:rsidR="008C36D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«Аэрофлот», «Победа», </w:t>
      </w:r>
      <w:r w:rsidR="008C36D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«Уральские авиалинии», «Сибирь» 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с последующей пересадкой на рейс Стамбул - </w:t>
      </w:r>
      <w:r w:rsidR="008C36D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Штутгарт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авиакомпании 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TurkishAirlines</w:t>
      </w:r>
      <w:r w:rsidRP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, не представлены.</w:t>
      </w:r>
    </w:p>
    <w:p w:rsidR="008C36DC" w:rsidRPr="008C36DC" w:rsidP="003369C2">
      <w:pPr>
        <w:ind w:left="113" w:right="-624" w:firstLine="320"/>
        <w:jc w:val="both"/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     </w:t>
      </w:r>
      <w:r w:rsidRPr="008C36D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Учитывая указанные обстоятельства</w:t>
      </w:r>
      <w:r w:rsidRPr="00636C86" w:rsid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, 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мировой судья приходит к выводу об отказе 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в удовлетворений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</w:t>
      </w:r>
      <w:r w:rsidRPr="00636C86" w:rsid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требования истца о возмещении расходов на проезд по маршруту 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Москва</w:t>
      </w:r>
      <w:r w:rsidRPr="00636C86" w:rsid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- Стамбул 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–</w:t>
      </w:r>
      <w:r w:rsidRPr="00636C86" w:rsid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Штутгарт – Стамбул </w:t>
      </w:r>
      <w:r w:rsidRPr="00636C86" w:rsid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-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Москва</w:t>
      </w:r>
      <w:r w:rsidRPr="00636C86" w:rsidR="00636C8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не подлежат удовлетворению.</w:t>
      </w:r>
    </w:p>
    <w:p w:rsidR="00F06A5D" w:rsidRPr="00F06A5D" w:rsidP="003369C2">
      <w:pPr>
        <w:ind w:left="113" w:right="-624" w:firstLine="320"/>
        <w:jc w:val="both"/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     </w:t>
      </w:r>
      <w:r w:rsidRPr="008C36D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В силу ст. 98 ГПК РФ требования о взыскании судебных расходов удовлетворению не подлежат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.</w:t>
      </w:r>
    </w:p>
    <w:p w:rsidR="009847F5" w:rsidRPr="009847F5" w:rsidP="003369C2">
      <w:pPr>
        <w:ind w:left="113" w:right="-624" w:firstLine="320"/>
        <w:jc w:val="both"/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      </w:t>
      </w:r>
      <w:r w:rsidRPr="00F06A5D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Руководствуясь статьями 194-199 Гражданского процессуального </w:t>
      </w:r>
      <w:r w:rsidRPr="00F06A5D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кодекса Российской Федерации, мировой судья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</w:t>
      </w:r>
    </w:p>
    <w:p w:rsidR="009847F5" w:rsidRPr="00EF2435" w:rsidP="003369C2">
      <w:pPr>
        <w:ind w:left="113" w:right="-624"/>
        <w:jc w:val="both"/>
        <w:rPr>
          <w:rFonts w:ascii="Times New Roman" w:eastAsia="Times New Roman" w:hAnsi="Times New Roman" w:cs="Times New Roman"/>
          <w:color w:val="auto"/>
          <w:spacing w:val="-4"/>
          <w:sz w:val="10"/>
          <w:szCs w:val="10"/>
          <w:lang w:bidi="ar-SA"/>
        </w:rPr>
      </w:pPr>
    </w:p>
    <w:p w:rsidR="009847F5" w:rsidRPr="009847F5" w:rsidP="003369C2">
      <w:pPr>
        <w:ind w:left="113" w:right="-624" w:firstLine="320"/>
        <w:jc w:val="center"/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</w:pPr>
      <w:r w:rsidRPr="009847F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РЕШИЛ:</w:t>
      </w:r>
    </w:p>
    <w:p w:rsidR="009847F5" w:rsidRPr="00EF2435" w:rsidP="003369C2">
      <w:pPr>
        <w:ind w:left="113" w:right="-624" w:firstLine="320"/>
        <w:jc w:val="both"/>
        <w:rPr>
          <w:rFonts w:ascii="Times New Roman" w:eastAsia="Times New Roman" w:hAnsi="Times New Roman" w:cs="Times New Roman"/>
          <w:color w:val="auto"/>
          <w:spacing w:val="-4"/>
          <w:sz w:val="10"/>
          <w:szCs w:val="10"/>
          <w:lang w:bidi="ar-SA"/>
        </w:rPr>
      </w:pPr>
    </w:p>
    <w:p w:rsidR="00412130" w:rsidRPr="009177C4" w:rsidP="003369C2">
      <w:pPr>
        <w:ind w:left="113" w:right="-624" w:firstLine="320"/>
        <w:jc w:val="both"/>
        <w:rPr>
          <w:rFonts w:ascii="Times New Roman" w:hAnsi="Times New Roman" w:cs="Times New Roman"/>
          <w:color w:val="auto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     </w:t>
      </w:r>
      <w:r w:rsidR="008C36D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В </w:t>
      </w:r>
      <w:r w:rsidR="003369C2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удовлетворении </w:t>
      </w:r>
      <w:r w:rsidR="008C36D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исковых </w:t>
      </w:r>
      <w:r w:rsidRPr="009177C4" w:rsidR="009847F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требования</w:t>
      </w:r>
      <w:r w:rsidR="008C36D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х </w:t>
      </w:r>
      <w:r w:rsidRPr="008C36DC" w:rsidR="008C36D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Бирюковой Н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.</w:t>
      </w:r>
      <w:r w:rsidRPr="008C36DC" w:rsidR="008C36D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В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. </w:t>
      </w:r>
      <w:r w:rsidR="003369C2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к ОСФР по ХМАО-Югре</w:t>
      </w:r>
      <w:r w:rsidR="008C36D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</w:t>
      </w:r>
      <w:r w:rsidRPr="009177C4" w:rsidR="009847F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о взыскании компенсации расходов на оплату стоимости проезда к месту отдыха и обратно </w:t>
      </w:r>
      <w:r w:rsidR="009177C4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–</w:t>
      </w:r>
      <w:r w:rsidRPr="009177C4" w:rsidR="00522734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</w:t>
      </w:r>
      <w:r w:rsidR="008C36D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о</w:t>
      </w:r>
      <w:r w:rsidR="003369C2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т</w:t>
      </w:r>
      <w:r w:rsidR="008C36D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казать в полном объеме.</w:t>
      </w:r>
    </w:p>
    <w:p w:rsidR="00412130" w:rsidP="003369C2">
      <w:pPr>
        <w:ind w:left="113" w:right="-624"/>
        <w:jc w:val="both"/>
        <w:rPr>
          <w:rFonts w:ascii="Times New Roman" w:hAnsi="Times New Roman" w:cs="Times New Roman"/>
          <w:sz w:val="28"/>
          <w:szCs w:val="28"/>
        </w:rPr>
      </w:pPr>
      <w:r w:rsidRPr="00412130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12130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в апелляционном порядке в </w:t>
      </w:r>
      <w:r w:rsidRPr="00412130">
        <w:rPr>
          <w:rFonts w:ascii="Times New Roman" w:hAnsi="Times New Roman" w:cs="Times New Roman"/>
          <w:sz w:val="28"/>
          <w:szCs w:val="28"/>
        </w:rPr>
        <w:t>Нефтеюганский</w:t>
      </w:r>
      <w:r w:rsidRPr="00412130">
        <w:rPr>
          <w:rFonts w:ascii="Times New Roman" w:hAnsi="Times New Roman" w:cs="Times New Roman"/>
          <w:sz w:val="28"/>
          <w:szCs w:val="28"/>
        </w:rPr>
        <w:t xml:space="preserve"> районный суд </w:t>
      </w:r>
      <w:r w:rsidRPr="00412130">
        <w:rPr>
          <w:rFonts w:ascii="Times New Roman" w:hAnsi="Times New Roman" w:cs="Times New Roman"/>
          <w:sz w:val="28"/>
          <w:szCs w:val="28"/>
        </w:rPr>
        <w:t xml:space="preserve">через мирового </w:t>
      </w:r>
      <w:r w:rsidRPr="00412130">
        <w:rPr>
          <w:rFonts w:ascii="Times New Roman" w:hAnsi="Times New Roman" w:cs="Times New Roman"/>
          <w:sz w:val="28"/>
          <w:szCs w:val="28"/>
        </w:rPr>
        <w:t>судью</w:t>
      </w:r>
      <w:r w:rsidRPr="00412130">
        <w:rPr>
          <w:rFonts w:ascii="Times New Roman" w:hAnsi="Times New Roman" w:cs="Times New Roman"/>
          <w:sz w:val="28"/>
          <w:szCs w:val="28"/>
        </w:rPr>
        <w:t xml:space="preserve"> в течение месяца </w:t>
      </w:r>
      <w:r w:rsidRPr="00412130">
        <w:rPr>
          <w:rFonts w:ascii="Times New Roman" w:hAnsi="Times New Roman" w:cs="Times New Roman"/>
          <w:sz w:val="28"/>
          <w:szCs w:val="28"/>
        </w:rPr>
        <w:t xml:space="preserve">со дня принятия решения суда окончательной форме. </w:t>
      </w:r>
    </w:p>
    <w:p w:rsidR="00E901F5" w:rsidRPr="00412130" w:rsidP="003369C2">
      <w:pPr>
        <w:ind w:left="113" w:right="-624"/>
        <w:jc w:val="both"/>
        <w:rPr>
          <w:rFonts w:ascii="Times New Roman" w:hAnsi="Times New Roman" w:cs="Times New Roman"/>
          <w:sz w:val="28"/>
          <w:szCs w:val="28"/>
        </w:rPr>
      </w:pPr>
    </w:p>
    <w:p w:rsidR="00412130" w:rsidRPr="00D24D04" w:rsidP="003369C2">
      <w:pPr>
        <w:ind w:left="113" w:right="-624"/>
        <w:jc w:val="both"/>
        <w:rPr>
          <w:rFonts w:ascii="Times New Roman" w:hAnsi="Times New Roman" w:cs="Times New Roman"/>
          <w:sz w:val="8"/>
          <w:szCs w:val="8"/>
        </w:rPr>
      </w:pPr>
      <w:r w:rsidRPr="00412130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2435" w:rsidP="003369C2">
      <w:pPr>
        <w:ind w:left="113" w:right="-624"/>
        <w:jc w:val="both"/>
        <w:rPr>
          <w:rFonts w:ascii="Times New Roman" w:hAnsi="Times New Roman" w:cs="Times New Roman"/>
          <w:sz w:val="28"/>
          <w:szCs w:val="28"/>
        </w:rPr>
      </w:pPr>
      <w:r w:rsidRPr="0041213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12130">
        <w:rPr>
          <w:rFonts w:ascii="Times New Roman" w:hAnsi="Times New Roman" w:cs="Times New Roman"/>
          <w:sz w:val="28"/>
          <w:szCs w:val="28"/>
        </w:rPr>
        <w:t xml:space="preserve">Мировой судья           </w:t>
      </w:r>
      <w:r w:rsidRPr="00412130">
        <w:rPr>
          <w:rFonts w:ascii="Times New Roman" w:hAnsi="Times New Roman" w:cs="Times New Roman"/>
          <w:sz w:val="28"/>
          <w:szCs w:val="28"/>
        </w:rPr>
        <w:t xml:space="preserve"> </w:t>
      </w:r>
      <w:r w:rsidRPr="00412130">
        <w:rPr>
          <w:rFonts w:ascii="Times New Roman" w:hAnsi="Times New Roman" w:cs="Times New Roman"/>
          <w:sz w:val="28"/>
          <w:szCs w:val="28"/>
        </w:rPr>
        <w:t xml:space="preserve">                               Е.З.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130">
        <w:rPr>
          <w:rFonts w:ascii="Times New Roman" w:hAnsi="Times New Roman" w:cs="Times New Roman"/>
          <w:sz w:val="28"/>
          <w:szCs w:val="28"/>
        </w:rPr>
        <w:t>Бушкова</w:t>
      </w:r>
    </w:p>
    <w:p w:rsidR="003369C2" w:rsidP="003369C2">
      <w:pPr>
        <w:ind w:left="113" w:right="-624"/>
        <w:jc w:val="both"/>
        <w:rPr>
          <w:rFonts w:ascii="Times New Roman" w:hAnsi="Times New Roman" w:cs="Times New Roman"/>
          <w:sz w:val="28"/>
          <w:szCs w:val="28"/>
        </w:rPr>
      </w:pPr>
    </w:p>
    <w:p w:rsidR="00D24D04" w:rsidRPr="00D24D04" w:rsidP="003369C2">
      <w:pPr>
        <w:ind w:left="113" w:right="-624"/>
        <w:jc w:val="both"/>
        <w:rPr>
          <w:rFonts w:ascii="Times New Roman" w:hAnsi="Times New Roman" w:cs="Times New Roman"/>
          <w:sz w:val="10"/>
          <w:szCs w:val="10"/>
        </w:rPr>
      </w:pPr>
    </w:p>
    <w:p w:rsidR="000A61B1" w:rsidRPr="003369C2" w:rsidP="00E901F5">
      <w:pPr>
        <w:ind w:left="113" w:right="-624"/>
        <w:rPr>
          <w:rFonts w:ascii="Times New Roman" w:hAnsi="Times New Roman" w:cs="Times New Roman"/>
          <w:sz w:val="22"/>
          <w:szCs w:val="22"/>
        </w:rPr>
      </w:pPr>
      <w:r w:rsidRPr="00412130"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Sect="003A235C">
      <w:type w:val="continuous"/>
      <w:pgSz w:w="11909" w:h="16834"/>
      <w:pgMar w:top="709" w:right="1440" w:bottom="1440" w:left="144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179"/>
    <w:rsid w:val="00004AFE"/>
    <w:rsid w:val="000072FB"/>
    <w:rsid w:val="000138FC"/>
    <w:rsid w:val="0002454D"/>
    <w:rsid w:val="00040A32"/>
    <w:rsid w:val="00044F67"/>
    <w:rsid w:val="000523D3"/>
    <w:rsid w:val="00053D88"/>
    <w:rsid w:val="00056C42"/>
    <w:rsid w:val="00065689"/>
    <w:rsid w:val="000668D3"/>
    <w:rsid w:val="000702E2"/>
    <w:rsid w:val="00076BE4"/>
    <w:rsid w:val="00086A1C"/>
    <w:rsid w:val="00096A41"/>
    <w:rsid w:val="000A0D11"/>
    <w:rsid w:val="000A245A"/>
    <w:rsid w:val="000A61B1"/>
    <w:rsid w:val="000B26BE"/>
    <w:rsid w:val="000F1B71"/>
    <w:rsid w:val="000F219D"/>
    <w:rsid w:val="000F700F"/>
    <w:rsid w:val="00102413"/>
    <w:rsid w:val="0010527C"/>
    <w:rsid w:val="001153D6"/>
    <w:rsid w:val="00116359"/>
    <w:rsid w:val="001225EA"/>
    <w:rsid w:val="00131A93"/>
    <w:rsid w:val="0018602B"/>
    <w:rsid w:val="001A54A8"/>
    <w:rsid w:val="001B4F49"/>
    <w:rsid w:val="001B7B5E"/>
    <w:rsid w:val="001C0851"/>
    <w:rsid w:val="001C720C"/>
    <w:rsid w:val="001D3578"/>
    <w:rsid w:val="001E2C33"/>
    <w:rsid w:val="001E6ACF"/>
    <w:rsid w:val="001F5478"/>
    <w:rsid w:val="00203245"/>
    <w:rsid w:val="0022102B"/>
    <w:rsid w:val="00255827"/>
    <w:rsid w:val="002731C3"/>
    <w:rsid w:val="002774F9"/>
    <w:rsid w:val="00287058"/>
    <w:rsid w:val="00291855"/>
    <w:rsid w:val="00294639"/>
    <w:rsid w:val="002C021F"/>
    <w:rsid w:val="002C0B4B"/>
    <w:rsid w:val="002D5B86"/>
    <w:rsid w:val="002F48E0"/>
    <w:rsid w:val="002F6478"/>
    <w:rsid w:val="00302838"/>
    <w:rsid w:val="003079FD"/>
    <w:rsid w:val="0031391B"/>
    <w:rsid w:val="00321C3C"/>
    <w:rsid w:val="00327573"/>
    <w:rsid w:val="003300E4"/>
    <w:rsid w:val="003369C2"/>
    <w:rsid w:val="00352D0B"/>
    <w:rsid w:val="00360310"/>
    <w:rsid w:val="00365C5A"/>
    <w:rsid w:val="00366597"/>
    <w:rsid w:val="0036668B"/>
    <w:rsid w:val="003739F8"/>
    <w:rsid w:val="0037459B"/>
    <w:rsid w:val="00375518"/>
    <w:rsid w:val="00375F84"/>
    <w:rsid w:val="00381318"/>
    <w:rsid w:val="00381C11"/>
    <w:rsid w:val="00390553"/>
    <w:rsid w:val="003914FA"/>
    <w:rsid w:val="003A235C"/>
    <w:rsid w:val="003A418F"/>
    <w:rsid w:val="003A4D9A"/>
    <w:rsid w:val="003B4323"/>
    <w:rsid w:val="003D0D6C"/>
    <w:rsid w:val="003E7A5D"/>
    <w:rsid w:val="003F1B9F"/>
    <w:rsid w:val="003F3A98"/>
    <w:rsid w:val="003F468A"/>
    <w:rsid w:val="004045BD"/>
    <w:rsid w:val="0040618E"/>
    <w:rsid w:val="004101D2"/>
    <w:rsid w:val="00412130"/>
    <w:rsid w:val="00417D81"/>
    <w:rsid w:val="004237CF"/>
    <w:rsid w:val="00435061"/>
    <w:rsid w:val="00436FDD"/>
    <w:rsid w:val="00454E9B"/>
    <w:rsid w:val="004A145A"/>
    <w:rsid w:val="004A1BE3"/>
    <w:rsid w:val="004C5FE0"/>
    <w:rsid w:val="004D1373"/>
    <w:rsid w:val="004D7649"/>
    <w:rsid w:val="004E3AB3"/>
    <w:rsid w:val="004E6484"/>
    <w:rsid w:val="004F5FFE"/>
    <w:rsid w:val="005101A3"/>
    <w:rsid w:val="0051372B"/>
    <w:rsid w:val="005146F0"/>
    <w:rsid w:val="0051577B"/>
    <w:rsid w:val="0052142A"/>
    <w:rsid w:val="00522734"/>
    <w:rsid w:val="00524071"/>
    <w:rsid w:val="00530C60"/>
    <w:rsid w:val="00536871"/>
    <w:rsid w:val="005451AF"/>
    <w:rsid w:val="00545506"/>
    <w:rsid w:val="00551DE4"/>
    <w:rsid w:val="00554849"/>
    <w:rsid w:val="00557C0D"/>
    <w:rsid w:val="00565FEF"/>
    <w:rsid w:val="00573A72"/>
    <w:rsid w:val="00591939"/>
    <w:rsid w:val="005A4D32"/>
    <w:rsid w:val="005A632B"/>
    <w:rsid w:val="005B263C"/>
    <w:rsid w:val="005C2085"/>
    <w:rsid w:val="005C755F"/>
    <w:rsid w:val="005D05AB"/>
    <w:rsid w:val="005D1A4E"/>
    <w:rsid w:val="005E65EF"/>
    <w:rsid w:val="005F3A3E"/>
    <w:rsid w:val="006076EE"/>
    <w:rsid w:val="00610716"/>
    <w:rsid w:val="00612607"/>
    <w:rsid w:val="0061484A"/>
    <w:rsid w:val="006216DC"/>
    <w:rsid w:val="00622FE0"/>
    <w:rsid w:val="00626FBB"/>
    <w:rsid w:val="006334AE"/>
    <w:rsid w:val="00636C86"/>
    <w:rsid w:val="006452D3"/>
    <w:rsid w:val="00646468"/>
    <w:rsid w:val="00646485"/>
    <w:rsid w:val="0065277F"/>
    <w:rsid w:val="0065587B"/>
    <w:rsid w:val="00657850"/>
    <w:rsid w:val="006613D9"/>
    <w:rsid w:val="00663EF3"/>
    <w:rsid w:val="006654B9"/>
    <w:rsid w:val="006734A4"/>
    <w:rsid w:val="006A3023"/>
    <w:rsid w:val="006A4583"/>
    <w:rsid w:val="006A56F7"/>
    <w:rsid w:val="006A5BD0"/>
    <w:rsid w:val="006A723C"/>
    <w:rsid w:val="006C54CF"/>
    <w:rsid w:val="006E6D67"/>
    <w:rsid w:val="006F26DC"/>
    <w:rsid w:val="006F29EF"/>
    <w:rsid w:val="00700065"/>
    <w:rsid w:val="00703C0D"/>
    <w:rsid w:val="00710455"/>
    <w:rsid w:val="00725030"/>
    <w:rsid w:val="00731F64"/>
    <w:rsid w:val="0073417F"/>
    <w:rsid w:val="00737AE2"/>
    <w:rsid w:val="007426C2"/>
    <w:rsid w:val="00744F79"/>
    <w:rsid w:val="00752563"/>
    <w:rsid w:val="00756232"/>
    <w:rsid w:val="00757BEF"/>
    <w:rsid w:val="00757EE6"/>
    <w:rsid w:val="00772DD1"/>
    <w:rsid w:val="00775F84"/>
    <w:rsid w:val="00781822"/>
    <w:rsid w:val="007879E5"/>
    <w:rsid w:val="00791749"/>
    <w:rsid w:val="007941C7"/>
    <w:rsid w:val="007A3365"/>
    <w:rsid w:val="007B3A95"/>
    <w:rsid w:val="007D35D1"/>
    <w:rsid w:val="007E1941"/>
    <w:rsid w:val="007F3839"/>
    <w:rsid w:val="007F496E"/>
    <w:rsid w:val="007F5CCE"/>
    <w:rsid w:val="008020AA"/>
    <w:rsid w:val="0080595F"/>
    <w:rsid w:val="00822EA3"/>
    <w:rsid w:val="00847F3A"/>
    <w:rsid w:val="0085213D"/>
    <w:rsid w:val="00853E8C"/>
    <w:rsid w:val="00854734"/>
    <w:rsid w:val="0086297E"/>
    <w:rsid w:val="0086511A"/>
    <w:rsid w:val="00867048"/>
    <w:rsid w:val="008724FF"/>
    <w:rsid w:val="00883038"/>
    <w:rsid w:val="008A30F2"/>
    <w:rsid w:val="008B694F"/>
    <w:rsid w:val="008C354C"/>
    <w:rsid w:val="008C36DC"/>
    <w:rsid w:val="008D3758"/>
    <w:rsid w:val="008D55FB"/>
    <w:rsid w:val="008E3B45"/>
    <w:rsid w:val="00904889"/>
    <w:rsid w:val="00904949"/>
    <w:rsid w:val="00915739"/>
    <w:rsid w:val="009177C4"/>
    <w:rsid w:val="0092238D"/>
    <w:rsid w:val="009269AB"/>
    <w:rsid w:val="0093305A"/>
    <w:rsid w:val="00940FC6"/>
    <w:rsid w:val="009413D0"/>
    <w:rsid w:val="009654E2"/>
    <w:rsid w:val="00980352"/>
    <w:rsid w:val="009847F5"/>
    <w:rsid w:val="00994792"/>
    <w:rsid w:val="00996BE2"/>
    <w:rsid w:val="009A1D94"/>
    <w:rsid w:val="009C3790"/>
    <w:rsid w:val="009D5D33"/>
    <w:rsid w:val="009D6EDD"/>
    <w:rsid w:val="009F1A62"/>
    <w:rsid w:val="00A01473"/>
    <w:rsid w:val="00A11825"/>
    <w:rsid w:val="00A2188B"/>
    <w:rsid w:val="00A22AA6"/>
    <w:rsid w:val="00A315DF"/>
    <w:rsid w:val="00A32DD2"/>
    <w:rsid w:val="00A70C96"/>
    <w:rsid w:val="00A7285E"/>
    <w:rsid w:val="00A75AFB"/>
    <w:rsid w:val="00A80447"/>
    <w:rsid w:val="00A82A54"/>
    <w:rsid w:val="00A95A9D"/>
    <w:rsid w:val="00AA007D"/>
    <w:rsid w:val="00AA4E8E"/>
    <w:rsid w:val="00AC5922"/>
    <w:rsid w:val="00AD2EDF"/>
    <w:rsid w:val="00AD4BAC"/>
    <w:rsid w:val="00AE4FBF"/>
    <w:rsid w:val="00AF0711"/>
    <w:rsid w:val="00AF1D79"/>
    <w:rsid w:val="00AF6F89"/>
    <w:rsid w:val="00AF7765"/>
    <w:rsid w:val="00B03C75"/>
    <w:rsid w:val="00B10252"/>
    <w:rsid w:val="00B1103F"/>
    <w:rsid w:val="00B122D4"/>
    <w:rsid w:val="00B175E1"/>
    <w:rsid w:val="00B33ACB"/>
    <w:rsid w:val="00B34F78"/>
    <w:rsid w:val="00B36031"/>
    <w:rsid w:val="00B40E27"/>
    <w:rsid w:val="00B50C79"/>
    <w:rsid w:val="00B54505"/>
    <w:rsid w:val="00B5595A"/>
    <w:rsid w:val="00B57256"/>
    <w:rsid w:val="00B7008F"/>
    <w:rsid w:val="00B723C8"/>
    <w:rsid w:val="00B80B8D"/>
    <w:rsid w:val="00B843CD"/>
    <w:rsid w:val="00BB65A8"/>
    <w:rsid w:val="00BC06DF"/>
    <w:rsid w:val="00BD26B2"/>
    <w:rsid w:val="00BD3485"/>
    <w:rsid w:val="00BD3C72"/>
    <w:rsid w:val="00BF09DF"/>
    <w:rsid w:val="00C12F9A"/>
    <w:rsid w:val="00C56C3E"/>
    <w:rsid w:val="00C63D99"/>
    <w:rsid w:val="00C746D4"/>
    <w:rsid w:val="00C902A3"/>
    <w:rsid w:val="00C92FCC"/>
    <w:rsid w:val="00CB50F0"/>
    <w:rsid w:val="00CC77CA"/>
    <w:rsid w:val="00CD10F3"/>
    <w:rsid w:val="00CD25A2"/>
    <w:rsid w:val="00CD636A"/>
    <w:rsid w:val="00CE4297"/>
    <w:rsid w:val="00CF3939"/>
    <w:rsid w:val="00CF47E4"/>
    <w:rsid w:val="00D07B3F"/>
    <w:rsid w:val="00D24D04"/>
    <w:rsid w:val="00D33A99"/>
    <w:rsid w:val="00D343E9"/>
    <w:rsid w:val="00D44489"/>
    <w:rsid w:val="00D4594F"/>
    <w:rsid w:val="00D54E7B"/>
    <w:rsid w:val="00D64D2A"/>
    <w:rsid w:val="00D7316E"/>
    <w:rsid w:val="00D93CA7"/>
    <w:rsid w:val="00DA6E2C"/>
    <w:rsid w:val="00DA75F7"/>
    <w:rsid w:val="00DB0A8F"/>
    <w:rsid w:val="00DB192F"/>
    <w:rsid w:val="00DB7C9C"/>
    <w:rsid w:val="00DD7E04"/>
    <w:rsid w:val="00DE05FD"/>
    <w:rsid w:val="00DE1ABA"/>
    <w:rsid w:val="00DE3BC9"/>
    <w:rsid w:val="00E04350"/>
    <w:rsid w:val="00E120F6"/>
    <w:rsid w:val="00E12F5F"/>
    <w:rsid w:val="00E26D3C"/>
    <w:rsid w:val="00E30E28"/>
    <w:rsid w:val="00E61E85"/>
    <w:rsid w:val="00E671DD"/>
    <w:rsid w:val="00E67F41"/>
    <w:rsid w:val="00E84456"/>
    <w:rsid w:val="00E901F5"/>
    <w:rsid w:val="00E938B1"/>
    <w:rsid w:val="00EB4AC5"/>
    <w:rsid w:val="00ED1A6A"/>
    <w:rsid w:val="00ED2A85"/>
    <w:rsid w:val="00EE5AC6"/>
    <w:rsid w:val="00EF0242"/>
    <w:rsid w:val="00EF2435"/>
    <w:rsid w:val="00F0086D"/>
    <w:rsid w:val="00F06A5D"/>
    <w:rsid w:val="00F22666"/>
    <w:rsid w:val="00F27B64"/>
    <w:rsid w:val="00F32163"/>
    <w:rsid w:val="00F350DE"/>
    <w:rsid w:val="00F36CFA"/>
    <w:rsid w:val="00F415BD"/>
    <w:rsid w:val="00F5512E"/>
    <w:rsid w:val="00F62143"/>
    <w:rsid w:val="00F71B09"/>
    <w:rsid w:val="00F82228"/>
    <w:rsid w:val="00F86CD9"/>
    <w:rsid w:val="00F8701C"/>
    <w:rsid w:val="00F95179"/>
    <w:rsid w:val="00FA1BC1"/>
    <w:rsid w:val="00FA28CA"/>
    <w:rsid w:val="00FB2BD5"/>
    <w:rsid w:val="00FC4FF1"/>
    <w:rsid w:val="00FD6930"/>
    <w:rsid w:val="00FE5F74"/>
    <w:rsid w:val="00FF0478"/>
    <w:rsid w:val="00FF3D9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1758CF5-0E8C-4EF7-A29A-C54C4F142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paragraph" w:styleId="BodyText">
    <w:name w:val="Body Text"/>
    <w:basedOn w:val="Normal"/>
    <w:link w:val="a"/>
    <w:rsid w:val="00C92FCC"/>
    <w:pPr>
      <w:widowControl/>
      <w:autoSpaceDE w:val="0"/>
      <w:autoSpaceDN w:val="0"/>
      <w:adjustRightInd w:val="0"/>
      <w:jc w:val="both"/>
    </w:pPr>
    <w:rPr>
      <w:rFonts w:ascii="Arial" w:eastAsia="Times New Roman" w:hAnsi="Arial" w:cs="Times New Roman"/>
      <w:color w:val="auto"/>
      <w:lang w:bidi="ar-SA"/>
    </w:rPr>
  </w:style>
  <w:style w:type="character" w:customStyle="1" w:styleId="a">
    <w:name w:val="Основной текст Знак"/>
    <w:basedOn w:val="DefaultParagraphFont"/>
    <w:link w:val="BodyText"/>
    <w:rsid w:val="00C92FCC"/>
    <w:rPr>
      <w:rFonts w:ascii="Arial" w:eastAsia="Times New Roman" w:hAnsi="Arial" w:cs="Times New Roman"/>
      <w:lang w:bidi="ar-SA"/>
    </w:rPr>
  </w:style>
  <w:style w:type="paragraph" w:styleId="BalloonText">
    <w:name w:val="Balloon Text"/>
    <w:basedOn w:val="Normal"/>
    <w:link w:val="a0"/>
    <w:uiPriority w:val="99"/>
    <w:semiHidden/>
    <w:unhideWhenUsed/>
    <w:rsid w:val="0018602B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18602B"/>
    <w:rPr>
      <w:rFonts w:ascii="Segoe UI" w:hAnsi="Segoe UI" w:cs="Segoe UI"/>
      <w:color w:val="000000"/>
      <w:sz w:val="18"/>
      <w:szCs w:val="18"/>
    </w:rPr>
  </w:style>
  <w:style w:type="character" w:customStyle="1" w:styleId="2">
    <w:name w:val="Основной текст (2)_"/>
    <w:basedOn w:val="DefaultParagraphFont"/>
    <w:link w:val="20"/>
    <w:rsid w:val="003A235C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3A235C"/>
    <w:pPr>
      <w:shd w:val="clear" w:color="auto" w:fill="FFFFFF"/>
      <w:spacing w:before="960" w:line="298" w:lineRule="exact"/>
      <w:jc w:val="both"/>
    </w:pPr>
    <w:rPr>
      <w:rFonts w:ascii="Sylfaen" w:eastAsia="Sylfaen" w:hAnsi="Sylfaen" w:cs="Sylfaen"/>
      <w:color w:val="auto"/>
    </w:rPr>
  </w:style>
  <w:style w:type="character" w:customStyle="1" w:styleId="1">
    <w:name w:val="Заголовок №1_"/>
    <w:basedOn w:val="DefaultParagraphFont"/>
    <w:link w:val="10"/>
    <w:rsid w:val="003A235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Normal"/>
    <w:link w:val="1"/>
    <w:rsid w:val="003A235C"/>
    <w:pPr>
      <w:shd w:val="clear" w:color="auto" w:fill="FFFFFF"/>
      <w:spacing w:before="240" w:after="240" w:line="298" w:lineRule="exact"/>
      <w:ind w:firstLine="580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character" w:customStyle="1" w:styleId="3">
    <w:name w:val="Основной текст (3)_"/>
    <w:basedOn w:val="DefaultParagraphFont"/>
    <w:link w:val="30"/>
    <w:rsid w:val="0022102B"/>
    <w:rPr>
      <w:b/>
      <w:bCs/>
      <w:sz w:val="19"/>
      <w:szCs w:val="19"/>
      <w:shd w:val="clear" w:color="auto" w:fill="FFFFFF"/>
    </w:rPr>
  </w:style>
  <w:style w:type="character" w:customStyle="1" w:styleId="2TimesNewRoman115pt">
    <w:name w:val="Основной текст (2) + Times New Roman;11;5 pt"/>
    <w:basedOn w:val="2"/>
    <w:rsid w:val="0022102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Normal"/>
    <w:link w:val="3"/>
    <w:rsid w:val="0022102B"/>
    <w:pPr>
      <w:shd w:val="clear" w:color="auto" w:fill="FFFFFF"/>
      <w:spacing w:before="180" w:after="180" w:line="230" w:lineRule="exact"/>
    </w:pPr>
    <w:rPr>
      <w:b/>
      <w:bCs/>
      <w:color w:val="auto"/>
      <w:sz w:val="19"/>
      <w:szCs w:val="19"/>
    </w:rPr>
  </w:style>
  <w:style w:type="paragraph" w:styleId="Header">
    <w:name w:val="header"/>
    <w:basedOn w:val="Normal"/>
    <w:link w:val="a1"/>
    <w:uiPriority w:val="99"/>
    <w:unhideWhenUsed/>
    <w:rsid w:val="00FA28CA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FA28CA"/>
    <w:rPr>
      <w:color w:val="000000"/>
    </w:rPr>
  </w:style>
  <w:style w:type="paragraph" w:styleId="Footer">
    <w:name w:val="footer"/>
    <w:basedOn w:val="Normal"/>
    <w:link w:val="a2"/>
    <w:uiPriority w:val="99"/>
    <w:unhideWhenUsed/>
    <w:rsid w:val="00FA28CA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FA28CA"/>
    <w:rPr>
      <w:color w:val="000000"/>
    </w:rPr>
  </w:style>
  <w:style w:type="character" w:customStyle="1" w:styleId="2Candara11pt2pt">
    <w:name w:val="Основной текст (2) + Candara;11 pt;Интервал 2 pt"/>
    <w:basedOn w:val="2"/>
    <w:rsid w:val="003A4D9A"/>
    <w:rPr>
      <w:rFonts w:ascii="Candara" w:eastAsia="Candara" w:hAnsi="Candara" w:cs="Candara"/>
      <w:color w:val="000000"/>
      <w:spacing w:val="4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">
    <w:name w:val="Основной текст (2) + Малые прописные"/>
    <w:basedOn w:val="2"/>
    <w:rsid w:val="003A4D9A"/>
    <w:rPr>
      <w:rFonts w:ascii="Sylfaen" w:eastAsia="Sylfaen" w:hAnsi="Sylfaen" w:cs="Sylfaen"/>
      <w:smallCap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NormalWeb">
    <w:name w:val="Normal (Web)"/>
    <w:basedOn w:val="Normal"/>
    <w:uiPriority w:val="99"/>
    <w:unhideWhenUsed/>
    <w:rsid w:val="00B40E27"/>
    <w:pPr>
      <w:widowControl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3504E-380B-4810-A24E-45FCB0A76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